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6B8E7" w14:textId="754B594E" w:rsidR="00D06534" w:rsidRPr="00A61691" w:rsidRDefault="007D09B0" w:rsidP="00A61691">
      <w:pPr>
        <w:pStyle w:val="Heading1"/>
        <w:rPr>
          <w:b/>
          <w:bCs/>
          <w:color w:val="auto"/>
        </w:rPr>
      </w:pPr>
      <w:r w:rsidRPr="00A61691">
        <w:rPr>
          <w:b/>
          <w:bCs/>
          <w:color w:val="auto"/>
        </w:rPr>
        <w:t>What Should You Do When….</w:t>
      </w:r>
      <w:r w:rsidR="00141A58">
        <w:rPr>
          <w:b/>
          <w:bCs/>
          <w:color w:val="auto"/>
        </w:rPr>
        <w:t xml:space="preserve"> </w:t>
      </w:r>
      <w:r w:rsidRPr="00A61691">
        <w:rPr>
          <w:b/>
          <w:bCs/>
          <w:color w:val="auto"/>
        </w:rPr>
        <w:t>A Pupil Gets Confused Between Simple and Compound Interest</w:t>
      </w:r>
    </w:p>
    <w:p w14:paraId="752945C1" w14:textId="34501D28" w:rsidR="003B25A3" w:rsidRPr="00E22971" w:rsidRDefault="00AC49E8" w:rsidP="00E22971">
      <w:pPr>
        <w:spacing w:after="0" w:line="360" w:lineRule="auto"/>
      </w:pPr>
      <w:r>
        <w:t>I have often thought that maths classrooms should be as much place</w:t>
      </w:r>
      <w:r w:rsidR="004B2752">
        <w:t>s</w:t>
      </w:r>
      <w:r>
        <w:t xml:space="preserve"> of </w:t>
      </w:r>
      <w:r w:rsidR="004B2752">
        <w:t>theory t</w:t>
      </w:r>
      <w:r w:rsidR="00385DA6">
        <w:t xml:space="preserve">esting </w:t>
      </w:r>
      <w:r w:rsidR="004B2752">
        <w:t>and</w:t>
      </w:r>
      <w:r w:rsidR="00385DA6">
        <w:t xml:space="preserve"> </w:t>
      </w:r>
      <w:r>
        <w:t xml:space="preserve">experimentation as any science lab. I had an opportunity to put this idea to the test </w:t>
      </w:r>
      <w:r w:rsidR="00362AD1">
        <w:t xml:space="preserve">recently </w:t>
      </w:r>
      <w:r>
        <w:t xml:space="preserve">when a pupil </w:t>
      </w:r>
      <w:r w:rsidR="001D5E8F">
        <w:t xml:space="preserve">I was tutoring </w:t>
      </w:r>
      <w:r>
        <w:t>became confused between simple and compound interest.</w:t>
      </w:r>
      <w:r w:rsidR="00D96FFD">
        <w:t xml:space="preserve"> </w:t>
      </w:r>
      <w:r w:rsidR="00385DA6">
        <w:t xml:space="preserve">Admittedly, </w:t>
      </w:r>
      <w:r w:rsidR="00D96FFD">
        <w:t>I ran this experiment online</w:t>
      </w:r>
      <w:r w:rsidR="00DF05CD">
        <w:t xml:space="preserve"> with a single </w:t>
      </w:r>
      <w:r w:rsidR="001D5E8F">
        <w:t>individual</w:t>
      </w:r>
      <w:r w:rsidR="00DF05CD">
        <w:t xml:space="preserve"> using real money. </w:t>
      </w:r>
      <w:r w:rsidR="00385DA6">
        <w:t xml:space="preserve">However, it could easily be scaled up for a larger class, using </w:t>
      </w:r>
      <w:r w:rsidR="00A61691">
        <w:t>play money instead</w:t>
      </w:r>
      <w:r w:rsidR="00385DA6">
        <w:t xml:space="preserve"> of real</w:t>
      </w:r>
      <w:r w:rsidR="00A61691">
        <w:t>.</w:t>
      </w:r>
      <w:r w:rsidR="00E22971">
        <w:t xml:space="preserve"> </w:t>
      </w:r>
    </w:p>
    <w:p w14:paraId="532FC8D7" w14:textId="69612800" w:rsidR="00141A58" w:rsidRPr="00362AD1" w:rsidRDefault="00141A58" w:rsidP="00141A5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Assumptions</w:t>
      </w:r>
    </w:p>
    <w:p w14:paraId="3B0F40A5" w14:textId="007B6366" w:rsidR="00141A58" w:rsidRPr="00141A58" w:rsidRDefault="00C97CBE" w:rsidP="00141A58">
      <w:pPr>
        <w:spacing w:line="360" w:lineRule="auto"/>
      </w:pPr>
      <w:r>
        <w:t xml:space="preserve">Before running the experiment, the pupil should </w:t>
      </w:r>
      <w:r w:rsidR="00141A58">
        <w:t xml:space="preserve">understand how to calculate </w:t>
      </w:r>
      <w:r>
        <w:t>the</w:t>
      </w:r>
      <w:r w:rsidR="00141A58">
        <w:t xml:space="preserve"> percentage of an amount and </w:t>
      </w:r>
      <w:r w:rsidR="00385DA6">
        <w:t>can</w:t>
      </w:r>
      <w:r w:rsidR="00141A58">
        <w:t xml:space="preserve"> do so </w:t>
      </w:r>
      <w:r>
        <w:t xml:space="preserve">comfortably </w:t>
      </w:r>
      <w:r w:rsidR="00141A58">
        <w:t xml:space="preserve">using a division bar model, a calculator or whatever method </w:t>
      </w:r>
      <w:r w:rsidR="00385DA6">
        <w:t xml:space="preserve">they </w:t>
      </w:r>
      <w:r>
        <w:t>prefer</w:t>
      </w:r>
      <w:r w:rsidR="00141A58">
        <w:t>.</w:t>
      </w:r>
      <w:r>
        <w:t xml:space="preserve"> It is assumed that the pupil also has some experience of calculating simple and compound interest but that their understanding is </w:t>
      </w:r>
      <w:r w:rsidR="0015765E">
        <w:t>insecure,</w:t>
      </w:r>
      <w:r>
        <w:t xml:space="preserve"> and they are likely to make errors.</w:t>
      </w:r>
      <w:r w:rsidR="00141A58">
        <w:t xml:space="preserve"> </w:t>
      </w:r>
    </w:p>
    <w:p w14:paraId="7D0B0B09" w14:textId="450A669C" w:rsidR="001D5E8F" w:rsidRPr="00362AD1" w:rsidRDefault="00362AD1" w:rsidP="00362AD1">
      <w:pPr>
        <w:pStyle w:val="Heading2"/>
        <w:rPr>
          <w:b/>
          <w:bCs/>
          <w:color w:val="auto"/>
        </w:rPr>
      </w:pPr>
      <w:r w:rsidRPr="00362AD1">
        <w:rPr>
          <w:b/>
          <w:bCs/>
          <w:color w:val="auto"/>
        </w:rPr>
        <w:t>Aim of the Experiment</w:t>
      </w:r>
    </w:p>
    <w:p w14:paraId="02B7AC82" w14:textId="2E4309B5" w:rsidR="00362AD1" w:rsidRDefault="004B2752" w:rsidP="00A61691">
      <w:pPr>
        <w:spacing w:line="360" w:lineRule="auto"/>
      </w:pPr>
      <w:r>
        <w:t xml:space="preserve">Explain to the pupil that they </w:t>
      </w:r>
      <w:r w:rsidR="00223665">
        <w:t xml:space="preserve">have </w:t>
      </w:r>
      <w:r w:rsidR="00223665">
        <w:rPr>
          <w:rFonts w:cs="Arial"/>
        </w:rPr>
        <w:t>£</w:t>
      </w:r>
      <w:r w:rsidR="00223665">
        <w:t xml:space="preserve">20. </w:t>
      </w:r>
      <w:r>
        <w:t>They</w:t>
      </w:r>
      <w:r w:rsidR="00223665">
        <w:t xml:space="preserve"> are going to invest </w:t>
      </w:r>
      <w:r w:rsidR="00223665">
        <w:rPr>
          <w:rFonts w:cs="Arial"/>
        </w:rPr>
        <w:t>£</w:t>
      </w:r>
      <w:r w:rsidR="00223665">
        <w:t xml:space="preserve">10 in bank account A which offers a simple interest rate of 10% and </w:t>
      </w:r>
      <w:r w:rsidR="00223665">
        <w:rPr>
          <w:rFonts w:cs="Arial"/>
        </w:rPr>
        <w:t>£</w:t>
      </w:r>
      <w:r w:rsidR="00223665">
        <w:t xml:space="preserve">10 in bank account B which offers compound </w:t>
      </w:r>
      <w:r w:rsidR="00C97CBE">
        <w:t>interest, also</w:t>
      </w:r>
      <w:r w:rsidR="00B1617B">
        <w:t xml:space="preserve"> at a </w:t>
      </w:r>
      <w:r w:rsidR="00223665">
        <w:t>rate of 10%. The aim of th</w:t>
      </w:r>
      <w:r>
        <w:t>e</w:t>
      </w:r>
      <w:r w:rsidR="00223665">
        <w:t xml:space="preserve"> experiment is to find out whi</w:t>
      </w:r>
      <w:r w:rsidR="00BA6131">
        <w:t xml:space="preserve">ch bank account </w:t>
      </w:r>
      <w:r w:rsidR="00D76D84">
        <w:t>earn</w:t>
      </w:r>
      <w:r>
        <w:t>s</w:t>
      </w:r>
      <w:r w:rsidR="00D76D84">
        <w:t xml:space="preserve"> </w:t>
      </w:r>
      <w:r>
        <w:t>them</w:t>
      </w:r>
      <w:r w:rsidR="00D76D84">
        <w:t xml:space="preserve"> more money</w:t>
      </w:r>
      <w:r w:rsidR="00BA6131">
        <w:t>.</w:t>
      </w:r>
      <w:r w:rsidR="00B1617B">
        <w:t xml:space="preserve"> </w:t>
      </w:r>
    </w:p>
    <w:p w14:paraId="6A9DBBA7" w14:textId="45E4188D" w:rsidR="00A10170" w:rsidRPr="00362AD1" w:rsidRDefault="00A10170" w:rsidP="00A10170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Hypothesis</w:t>
      </w:r>
    </w:p>
    <w:p w14:paraId="4FAE3E6D" w14:textId="7CFC0CF4" w:rsidR="00A10170" w:rsidRPr="00A10170" w:rsidRDefault="00D76D84" w:rsidP="00A10170">
      <w:pPr>
        <w:spacing w:line="360" w:lineRule="auto"/>
      </w:pPr>
      <w:r>
        <w:t xml:space="preserve">Engage </w:t>
      </w:r>
      <w:r w:rsidR="00C97CBE">
        <w:t xml:space="preserve">the </w:t>
      </w:r>
      <w:r>
        <w:t>pupil in an active discussion about which account – simple or compound interest – will earn them more money</w:t>
      </w:r>
      <w:r w:rsidR="00A10170">
        <w:t>.</w:t>
      </w:r>
      <w:r>
        <w:t xml:space="preserve"> Why? Ask the pupil to record </w:t>
      </w:r>
      <w:r w:rsidR="00E24FDD">
        <w:t>this as a hypothesis.</w:t>
      </w:r>
    </w:p>
    <w:p w14:paraId="224D4C36" w14:textId="1B9574CB" w:rsidR="003B25A3" w:rsidRPr="003B25A3" w:rsidRDefault="003B25A3" w:rsidP="003B25A3">
      <w:pPr>
        <w:pStyle w:val="Heading2"/>
        <w:rPr>
          <w:b/>
          <w:bCs/>
          <w:color w:val="auto"/>
        </w:rPr>
      </w:pPr>
      <w:r w:rsidRPr="003B25A3">
        <w:rPr>
          <w:b/>
          <w:bCs/>
          <w:color w:val="auto"/>
        </w:rPr>
        <w:t>Equipment Needed</w:t>
      </w:r>
    </w:p>
    <w:p w14:paraId="209669C2" w14:textId="03A80104" w:rsidR="00A10170" w:rsidRDefault="00C97CBE" w:rsidP="00A10170">
      <w:pPr>
        <w:spacing w:line="360" w:lineRule="auto"/>
      </w:pPr>
      <w:r>
        <w:t>The pupil</w:t>
      </w:r>
      <w:r w:rsidR="00A10170">
        <w:t xml:space="preserve"> will need</w:t>
      </w:r>
      <w:r>
        <w:t xml:space="preserve"> two ten-pound notes. </w:t>
      </w:r>
      <w:r w:rsidR="0015765E">
        <w:t xml:space="preserve">In addition, they will need a “bank” of money with which to pay the interest. This </w:t>
      </w:r>
      <w:r w:rsidR="001642DE">
        <w:t>should include</w:t>
      </w:r>
      <w:r w:rsidR="0015765E">
        <w:t xml:space="preserve">: </w:t>
      </w:r>
      <w:r w:rsidR="0015765E">
        <w:rPr>
          <w:rFonts w:cs="Arial"/>
        </w:rPr>
        <w:t>£</w:t>
      </w:r>
      <w:r w:rsidR="0015765E">
        <w:t xml:space="preserve">1 (ten), 20p (four), 10p (two), 5p (one) 2p (one) and 1p (three). </w:t>
      </w:r>
      <w:r w:rsidR="00E24FDD">
        <w:t xml:space="preserve">This is enough </w:t>
      </w:r>
      <w:r w:rsidR="001642DE">
        <w:t xml:space="preserve">money </w:t>
      </w:r>
      <w:r w:rsidR="00E24FDD">
        <w:t xml:space="preserve">for five rounds of </w:t>
      </w:r>
      <w:r>
        <w:t>interest</w:t>
      </w:r>
      <w:r w:rsidR="00E24FDD">
        <w:t>. The initial investment is kept small for practical reasons</w:t>
      </w:r>
      <w:r w:rsidR="007B406D">
        <w:t xml:space="preserve">. This means that the difference between simple and compound interest will not be as great as when dealing with larger amounts of money. However, after the pupil </w:t>
      </w:r>
      <w:r>
        <w:t xml:space="preserve">grows more fluent </w:t>
      </w:r>
      <w:r w:rsidR="0015765E">
        <w:t>in</w:t>
      </w:r>
      <w:r w:rsidR="007B406D">
        <w:t xml:space="preserve"> </w:t>
      </w:r>
      <w:r w:rsidR="007B406D">
        <w:lastRenderedPageBreak/>
        <w:t xml:space="preserve">calculating </w:t>
      </w:r>
      <w:r w:rsidR="00B8284A">
        <w:t>the amount of money in a bank account after each interest round, a simulation can be run on Excel</w:t>
      </w:r>
      <w:r w:rsidR="0015765E">
        <w:t xml:space="preserve"> </w:t>
      </w:r>
      <w:r w:rsidR="001642DE">
        <w:t>over further rounds of interest and with a larger initial investment</w:t>
      </w:r>
      <w:r w:rsidR="00B8284A">
        <w:t>.</w:t>
      </w:r>
      <w:r w:rsidR="00141A58" w:rsidRPr="00141A58">
        <w:t xml:space="preserve"> </w:t>
      </w:r>
      <w:r w:rsidR="00141A58">
        <w:t xml:space="preserve">For the purposes of this experiment, </w:t>
      </w:r>
      <w:r>
        <w:t xml:space="preserve">the </w:t>
      </w:r>
      <w:r w:rsidR="00141A58">
        <w:t xml:space="preserve">pupil can use a calculator as it is more important that they attend to the differences between simple and compound interest than they </w:t>
      </w:r>
      <w:r>
        <w:t>feel</w:t>
      </w:r>
      <w:r w:rsidR="00141A58">
        <w:t xml:space="preserve"> overwhelmed by the numbers.</w:t>
      </w:r>
    </w:p>
    <w:p w14:paraId="2E11501D" w14:textId="4332205A" w:rsidR="00B8284A" w:rsidRPr="003B25A3" w:rsidRDefault="00B8284A" w:rsidP="00B8284A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Procedure</w:t>
      </w:r>
    </w:p>
    <w:p w14:paraId="51E6139E" w14:textId="1F1DAF0F" w:rsidR="008B70AE" w:rsidRDefault="00C97CBE" w:rsidP="00B8284A">
      <w:pPr>
        <w:spacing w:line="360" w:lineRule="auto"/>
      </w:pPr>
      <w:r>
        <w:t>Tell the pupil: “</w:t>
      </w:r>
      <w:r w:rsidR="00BC2A9C">
        <w:t xml:space="preserve">On one </w:t>
      </w:r>
      <w:r w:rsidR="008B70AE">
        <w:t>side of your table</w:t>
      </w:r>
      <w:r w:rsidR="00BC2A9C">
        <w:t xml:space="preserve">, </w:t>
      </w:r>
      <w:r w:rsidR="008B70AE">
        <w:t>place</w:t>
      </w:r>
      <w:r w:rsidR="00BC2A9C">
        <w:t xml:space="preserve"> a sign that says: </w:t>
      </w:r>
      <w:r>
        <w:t>‘</w:t>
      </w:r>
      <w:r w:rsidR="00BC2A9C">
        <w:t>Account A: Simple Interest 10%</w:t>
      </w:r>
      <w:r>
        <w:t>’</w:t>
      </w:r>
      <w:r w:rsidR="0015765E">
        <w:t>. On the other half,</w:t>
      </w:r>
      <w:r w:rsidR="00E4438E">
        <w:t xml:space="preserve"> place a sign that </w:t>
      </w:r>
      <w:r w:rsidR="008B70AE">
        <w:t>says:</w:t>
      </w:r>
      <w:r w:rsidR="00E4438E">
        <w:t xml:space="preserve"> </w:t>
      </w:r>
      <w:r w:rsidR="0015765E">
        <w:t>‘</w:t>
      </w:r>
      <w:r w:rsidR="00E4438E">
        <w:t>Account B: Compound Interest 10%</w:t>
      </w:r>
      <w:r w:rsidR="0015765E">
        <w:t>’</w:t>
      </w:r>
      <w:r w:rsidR="00E4438E">
        <w:t>.</w:t>
      </w:r>
      <w:r w:rsidR="00DB616A">
        <w:t xml:space="preserve"> Invest </w:t>
      </w:r>
      <w:r w:rsidR="00A10170" w:rsidRPr="00A10170">
        <w:t>£10</w:t>
      </w:r>
      <w:r w:rsidR="00DB616A">
        <w:t xml:space="preserve"> in each bank account.</w:t>
      </w:r>
      <w:r>
        <w:t>”</w:t>
      </w:r>
      <w:r w:rsidR="00DB616A">
        <w:t xml:space="preserve"> </w:t>
      </w:r>
    </w:p>
    <w:p w14:paraId="3DEADF79" w14:textId="71D52420" w:rsidR="008B70AE" w:rsidRDefault="008B70AE" w:rsidP="00B8284A">
      <w:pPr>
        <w:spacing w:line="360" w:lineRule="auto"/>
      </w:pPr>
      <w:r w:rsidRPr="008B70AE">
        <w:drawing>
          <wp:inline distT="0" distB="0" distL="0" distR="0" wp14:anchorId="18D7CC93" wp14:editId="3A46600E">
            <wp:extent cx="5731510" cy="4152900"/>
            <wp:effectExtent l="0" t="0" r="2540" b="0"/>
            <wp:docPr id="1518148809" name="Picture 1" descr="Notes on a wood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48809" name="Picture 1" descr="Notes on a wooden su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58DD" w14:textId="1D748147" w:rsidR="008B70AE" w:rsidRPr="008B70AE" w:rsidRDefault="008B70AE" w:rsidP="00B8284A">
      <w:pPr>
        <w:spacing w:line="360" w:lineRule="auto"/>
        <w:rPr>
          <w:b/>
          <w:bCs/>
        </w:rPr>
      </w:pPr>
      <w:r w:rsidRPr="008B70AE">
        <w:rPr>
          <w:b/>
          <w:bCs/>
        </w:rPr>
        <w:t xml:space="preserve">Figure 1. The pupil invests an initial sum of </w:t>
      </w:r>
      <w:r w:rsidRPr="008B70AE">
        <w:rPr>
          <w:rFonts w:cs="Arial"/>
          <w:b/>
          <w:bCs/>
        </w:rPr>
        <w:t>£</w:t>
      </w:r>
      <w:r w:rsidRPr="008B70AE">
        <w:rPr>
          <w:b/>
          <w:bCs/>
        </w:rPr>
        <w:t xml:space="preserve">10 in two bank accounts. </w:t>
      </w:r>
    </w:p>
    <w:p w14:paraId="693B43A6" w14:textId="20E68E34" w:rsidR="00A10170" w:rsidRDefault="00DB616A" w:rsidP="00B8284A">
      <w:pPr>
        <w:spacing w:line="360" w:lineRule="auto"/>
      </w:pPr>
      <w:r>
        <w:t xml:space="preserve">At this point the pupil should be given two </w:t>
      </w:r>
      <w:r w:rsidR="00D52159">
        <w:t>ten-pound</w:t>
      </w:r>
      <w:r>
        <w:t xml:space="preserve"> notes (real or play), one for each account.</w:t>
      </w:r>
      <w:r w:rsidR="00010E58">
        <w:t xml:space="preserve"> Explain that interest is calculated at the end of every month</w:t>
      </w:r>
      <w:r w:rsidR="00D2359D">
        <w:t>. How much interest is earned in account A at the end of the month</w:t>
      </w:r>
      <w:r w:rsidR="00C97CBE">
        <w:t>?</w:t>
      </w:r>
      <w:r w:rsidR="00D2359D">
        <w:t xml:space="preserve"> </w:t>
      </w:r>
      <w:r w:rsidR="00C97CBE">
        <w:t>What about</w:t>
      </w:r>
      <w:r w:rsidR="00D2359D">
        <w:t xml:space="preserve"> account B</w:t>
      </w:r>
      <w:r w:rsidR="00C97CBE">
        <w:t xml:space="preserve">? Give the pupil </w:t>
      </w:r>
      <w:r w:rsidR="0015765E">
        <w:t xml:space="preserve">two </w:t>
      </w:r>
      <w:r w:rsidR="0015765E" w:rsidRPr="00A10170">
        <w:t>£</w:t>
      </w:r>
      <w:r w:rsidR="00C97CBE">
        <w:t>1</w:t>
      </w:r>
      <w:r w:rsidR="0015765E">
        <w:t xml:space="preserve"> coins</w:t>
      </w:r>
      <w:r w:rsidR="00C97CBE">
        <w:t xml:space="preserve"> interest and instruct them to add it to each account</w:t>
      </w:r>
      <w:r w:rsidR="0015765E">
        <w:t>. Explain that this is the interest.</w:t>
      </w:r>
      <w:r w:rsidR="00C97CBE">
        <w:t xml:space="preserve"> </w:t>
      </w:r>
      <w:r w:rsidR="00141A58">
        <w:t xml:space="preserve">Ask the pupil what they notice? Hopefully it is that at </w:t>
      </w:r>
      <w:r w:rsidR="00141A58">
        <w:lastRenderedPageBreak/>
        <w:t>this stage, there is no difference between the two bank accounts and the method of calculating interest is the same.</w:t>
      </w:r>
      <w:r w:rsidR="003C292C">
        <w:t xml:space="preserve"> Get them to record their results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751"/>
        <w:gridCol w:w="751"/>
        <w:gridCol w:w="751"/>
        <w:gridCol w:w="752"/>
        <w:gridCol w:w="751"/>
        <w:gridCol w:w="752"/>
        <w:gridCol w:w="751"/>
        <w:gridCol w:w="752"/>
        <w:gridCol w:w="751"/>
        <w:gridCol w:w="752"/>
      </w:tblGrid>
      <w:tr w:rsidR="00D52159" w14:paraId="1DCBA283" w14:textId="77777777" w:rsidTr="00D52159">
        <w:tc>
          <w:tcPr>
            <w:tcW w:w="15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7B39F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14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14:paraId="024B4CBD" w14:textId="37518155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Interest Round</w:t>
            </w:r>
          </w:p>
        </w:tc>
      </w:tr>
      <w:tr w:rsidR="00D52159" w14:paraId="74E9838C" w14:textId="77777777" w:rsidTr="00D52159">
        <w:tc>
          <w:tcPr>
            <w:tcW w:w="15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64FCA4" w14:textId="77777777" w:rsidR="00D52159" w:rsidRDefault="00D52159" w:rsidP="00B8284A">
            <w:pPr>
              <w:spacing w:line="360" w:lineRule="auto"/>
            </w:pPr>
          </w:p>
        </w:tc>
        <w:tc>
          <w:tcPr>
            <w:tcW w:w="150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A3CDC32" w14:textId="4D47CA76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1</w:t>
            </w:r>
          </w:p>
        </w:tc>
        <w:tc>
          <w:tcPr>
            <w:tcW w:w="1503" w:type="dxa"/>
            <w:gridSpan w:val="2"/>
            <w:shd w:val="clear" w:color="auto" w:fill="auto"/>
          </w:tcPr>
          <w:p w14:paraId="4BD841FB" w14:textId="562EDF77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2</w:t>
            </w:r>
          </w:p>
        </w:tc>
        <w:tc>
          <w:tcPr>
            <w:tcW w:w="1503" w:type="dxa"/>
            <w:gridSpan w:val="2"/>
            <w:shd w:val="clear" w:color="auto" w:fill="auto"/>
          </w:tcPr>
          <w:p w14:paraId="42680F87" w14:textId="5F3FC6D3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3</w:t>
            </w:r>
          </w:p>
        </w:tc>
        <w:tc>
          <w:tcPr>
            <w:tcW w:w="1503" w:type="dxa"/>
            <w:gridSpan w:val="2"/>
            <w:shd w:val="clear" w:color="auto" w:fill="auto"/>
          </w:tcPr>
          <w:p w14:paraId="2D28839D" w14:textId="2CBB6A64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4</w:t>
            </w:r>
          </w:p>
        </w:tc>
        <w:tc>
          <w:tcPr>
            <w:tcW w:w="1503" w:type="dxa"/>
            <w:gridSpan w:val="2"/>
            <w:shd w:val="clear" w:color="auto" w:fill="auto"/>
          </w:tcPr>
          <w:p w14:paraId="064DE226" w14:textId="2CED3AB9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5</w:t>
            </w:r>
          </w:p>
        </w:tc>
      </w:tr>
      <w:tr w:rsidR="00D52159" w14:paraId="1B2FDFDB" w14:textId="77777777" w:rsidTr="00D52159"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BF2A67" w14:textId="77777777" w:rsidR="00D52159" w:rsidRDefault="00D52159" w:rsidP="00D52159">
            <w:pPr>
              <w:spacing w:line="360" w:lineRule="auto"/>
              <w:jc w:val="center"/>
            </w:pPr>
          </w:p>
        </w:tc>
        <w:tc>
          <w:tcPr>
            <w:tcW w:w="751" w:type="dxa"/>
            <w:tcBorders>
              <w:left w:val="single" w:sz="4" w:space="0" w:color="auto"/>
            </w:tcBorders>
            <w:shd w:val="clear" w:color="auto" w:fill="auto"/>
          </w:tcPr>
          <w:p w14:paraId="5056CB3C" w14:textId="31041E0E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I</w:t>
            </w:r>
          </w:p>
        </w:tc>
        <w:tc>
          <w:tcPr>
            <w:tcW w:w="751" w:type="dxa"/>
            <w:shd w:val="clear" w:color="auto" w:fill="auto"/>
          </w:tcPr>
          <w:p w14:paraId="53CA7108" w14:textId="0601C3A6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T</w:t>
            </w:r>
          </w:p>
        </w:tc>
        <w:tc>
          <w:tcPr>
            <w:tcW w:w="751" w:type="dxa"/>
            <w:shd w:val="clear" w:color="auto" w:fill="auto"/>
          </w:tcPr>
          <w:p w14:paraId="097DE538" w14:textId="0CBB7280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I</w:t>
            </w:r>
          </w:p>
        </w:tc>
        <w:tc>
          <w:tcPr>
            <w:tcW w:w="752" w:type="dxa"/>
            <w:shd w:val="clear" w:color="auto" w:fill="auto"/>
          </w:tcPr>
          <w:p w14:paraId="185F21EA" w14:textId="0E245F03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T</w:t>
            </w:r>
          </w:p>
        </w:tc>
        <w:tc>
          <w:tcPr>
            <w:tcW w:w="751" w:type="dxa"/>
            <w:shd w:val="clear" w:color="auto" w:fill="auto"/>
          </w:tcPr>
          <w:p w14:paraId="50B4193F" w14:textId="245DA6A5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I</w:t>
            </w:r>
          </w:p>
        </w:tc>
        <w:tc>
          <w:tcPr>
            <w:tcW w:w="752" w:type="dxa"/>
            <w:shd w:val="clear" w:color="auto" w:fill="auto"/>
          </w:tcPr>
          <w:p w14:paraId="14A4D7F7" w14:textId="37CED664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T</w:t>
            </w:r>
          </w:p>
        </w:tc>
        <w:tc>
          <w:tcPr>
            <w:tcW w:w="751" w:type="dxa"/>
            <w:shd w:val="clear" w:color="auto" w:fill="auto"/>
          </w:tcPr>
          <w:p w14:paraId="7C9A8994" w14:textId="15039AFD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I</w:t>
            </w:r>
          </w:p>
        </w:tc>
        <w:tc>
          <w:tcPr>
            <w:tcW w:w="752" w:type="dxa"/>
            <w:shd w:val="clear" w:color="auto" w:fill="auto"/>
          </w:tcPr>
          <w:p w14:paraId="12FDDCED" w14:textId="465D9B86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T</w:t>
            </w:r>
          </w:p>
        </w:tc>
        <w:tc>
          <w:tcPr>
            <w:tcW w:w="751" w:type="dxa"/>
            <w:shd w:val="clear" w:color="auto" w:fill="auto"/>
          </w:tcPr>
          <w:p w14:paraId="399BD1FE" w14:textId="102445B0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I</w:t>
            </w:r>
          </w:p>
        </w:tc>
        <w:tc>
          <w:tcPr>
            <w:tcW w:w="752" w:type="dxa"/>
            <w:shd w:val="clear" w:color="auto" w:fill="auto"/>
          </w:tcPr>
          <w:p w14:paraId="30111A6F" w14:textId="5A923AE4" w:rsidR="00D52159" w:rsidRPr="00D52159" w:rsidRDefault="00D52159" w:rsidP="00D52159">
            <w:pPr>
              <w:spacing w:line="360" w:lineRule="auto"/>
              <w:jc w:val="center"/>
              <w:rPr>
                <w:b/>
                <w:bCs/>
              </w:rPr>
            </w:pPr>
            <w:r w:rsidRPr="00D52159">
              <w:rPr>
                <w:b/>
                <w:bCs/>
              </w:rPr>
              <w:t>T</w:t>
            </w:r>
          </w:p>
        </w:tc>
      </w:tr>
      <w:tr w:rsidR="00D52159" w14:paraId="30DB3A3E" w14:textId="77777777" w:rsidTr="00D52159">
        <w:tc>
          <w:tcPr>
            <w:tcW w:w="1502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3D689775" w14:textId="215EA55A" w:rsidR="00D52159" w:rsidRPr="00D52159" w:rsidRDefault="00D52159" w:rsidP="00B8284A">
            <w:pPr>
              <w:spacing w:line="360" w:lineRule="auto"/>
              <w:rPr>
                <w:b/>
                <w:bCs/>
              </w:rPr>
            </w:pPr>
            <w:r w:rsidRPr="00D52159">
              <w:rPr>
                <w:b/>
                <w:bCs/>
              </w:rPr>
              <w:t>Account A</w:t>
            </w:r>
          </w:p>
        </w:tc>
        <w:tc>
          <w:tcPr>
            <w:tcW w:w="751" w:type="dxa"/>
            <w:shd w:val="clear" w:color="auto" w:fill="DAE9F7" w:themeFill="text2" w:themeFillTint="1A"/>
          </w:tcPr>
          <w:p w14:paraId="14449C67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DAE9F7" w:themeFill="text2" w:themeFillTint="1A"/>
          </w:tcPr>
          <w:p w14:paraId="7087383F" w14:textId="6B681D9A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DAE9F7" w:themeFill="text2" w:themeFillTint="1A"/>
          </w:tcPr>
          <w:p w14:paraId="0AF82EE3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DAE9F7" w:themeFill="text2" w:themeFillTint="1A"/>
          </w:tcPr>
          <w:p w14:paraId="0E85B370" w14:textId="19FFF21E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DAE9F7" w:themeFill="text2" w:themeFillTint="1A"/>
          </w:tcPr>
          <w:p w14:paraId="3891DD03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DAE9F7" w:themeFill="text2" w:themeFillTint="1A"/>
          </w:tcPr>
          <w:p w14:paraId="3A418E8E" w14:textId="7766A9ED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DAE9F7" w:themeFill="text2" w:themeFillTint="1A"/>
          </w:tcPr>
          <w:p w14:paraId="18487AAD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DAE9F7" w:themeFill="text2" w:themeFillTint="1A"/>
          </w:tcPr>
          <w:p w14:paraId="0006A047" w14:textId="6F1BCB05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DAE9F7" w:themeFill="text2" w:themeFillTint="1A"/>
          </w:tcPr>
          <w:p w14:paraId="6EA6F5F3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DAE9F7" w:themeFill="text2" w:themeFillTint="1A"/>
          </w:tcPr>
          <w:p w14:paraId="193F6A3C" w14:textId="22493C9C" w:rsidR="00D52159" w:rsidRDefault="00D52159" w:rsidP="00B8284A">
            <w:pPr>
              <w:spacing w:line="360" w:lineRule="auto"/>
            </w:pPr>
          </w:p>
        </w:tc>
      </w:tr>
      <w:tr w:rsidR="00D52159" w14:paraId="6BDC096B" w14:textId="77777777" w:rsidTr="00D52159">
        <w:tc>
          <w:tcPr>
            <w:tcW w:w="1502" w:type="dxa"/>
            <w:shd w:val="clear" w:color="auto" w:fill="FAE2D5" w:themeFill="accent2" w:themeFillTint="33"/>
          </w:tcPr>
          <w:p w14:paraId="655637BA" w14:textId="713C86B9" w:rsidR="00D52159" w:rsidRPr="00D52159" w:rsidRDefault="00D52159" w:rsidP="00B8284A">
            <w:pPr>
              <w:spacing w:line="360" w:lineRule="auto"/>
              <w:rPr>
                <w:b/>
                <w:bCs/>
              </w:rPr>
            </w:pPr>
            <w:r w:rsidRPr="00D52159">
              <w:rPr>
                <w:b/>
                <w:bCs/>
              </w:rPr>
              <w:t>Account B</w:t>
            </w:r>
          </w:p>
        </w:tc>
        <w:tc>
          <w:tcPr>
            <w:tcW w:w="751" w:type="dxa"/>
            <w:shd w:val="clear" w:color="auto" w:fill="FAE2D5" w:themeFill="accent2" w:themeFillTint="33"/>
          </w:tcPr>
          <w:p w14:paraId="63039C38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FAE2D5" w:themeFill="accent2" w:themeFillTint="33"/>
          </w:tcPr>
          <w:p w14:paraId="37A4D514" w14:textId="23D2A4A9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FAE2D5" w:themeFill="accent2" w:themeFillTint="33"/>
          </w:tcPr>
          <w:p w14:paraId="599638AE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FAE2D5" w:themeFill="accent2" w:themeFillTint="33"/>
          </w:tcPr>
          <w:p w14:paraId="498F396E" w14:textId="09CB5C07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FAE2D5" w:themeFill="accent2" w:themeFillTint="33"/>
          </w:tcPr>
          <w:p w14:paraId="6DE1CEBA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FAE2D5" w:themeFill="accent2" w:themeFillTint="33"/>
          </w:tcPr>
          <w:p w14:paraId="169B10A6" w14:textId="00B9AB00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FAE2D5" w:themeFill="accent2" w:themeFillTint="33"/>
          </w:tcPr>
          <w:p w14:paraId="3AAD231A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FAE2D5" w:themeFill="accent2" w:themeFillTint="33"/>
          </w:tcPr>
          <w:p w14:paraId="55DA620E" w14:textId="158C1923" w:rsidR="00D52159" w:rsidRDefault="00D52159" w:rsidP="00B8284A">
            <w:pPr>
              <w:spacing w:line="360" w:lineRule="auto"/>
            </w:pPr>
          </w:p>
        </w:tc>
        <w:tc>
          <w:tcPr>
            <w:tcW w:w="751" w:type="dxa"/>
            <w:shd w:val="clear" w:color="auto" w:fill="FAE2D5" w:themeFill="accent2" w:themeFillTint="33"/>
          </w:tcPr>
          <w:p w14:paraId="2102196B" w14:textId="77777777" w:rsidR="00D52159" w:rsidRDefault="00D52159" w:rsidP="00B8284A">
            <w:pPr>
              <w:spacing w:line="360" w:lineRule="auto"/>
            </w:pPr>
          </w:p>
        </w:tc>
        <w:tc>
          <w:tcPr>
            <w:tcW w:w="752" w:type="dxa"/>
            <w:shd w:val="clear" w:color="auto" w:fill="FAE2D5" w:themeFill="accent2" w:themeFillTint="33"/>
          </w:tcPr>
          <w:p w14:paraId="35F0A44E" w14:textId="4FD106E3" w:rsidR="00D52159" w:rsidRDefault="00D52159" w:rsidP="00B8284A">
            <w:pPr>
              <w:spacing w:line="360" w:lineRule="auto"/>
            </w:pPr>
          </w:p>
        </w:tc>
      </w:tr>
    </w:tbl>
    <w:p w14:paraId="79C5D8D3" w14:textId="16E4D20C" w:rsidR="003C292C" w:rsidRDefault="00D52159" w:rsidP="00B8284A">
      <w:pPr>
        <w:spacing w:line="360" w:lineRule="auto"/>
      </w:pPr>
      <w:r>
        <w:t>I = interest earned (</w:t>
      </w:r>
      <w:r>
        <w:rPr>
          <w:rFonts w:cs="Arial"/>
        </w:rPr>
        <w:t>£</w:t>
      </w:r>
      <w:r>
        <w:t>); T = total amount in bank account (</w:t>
      </w:r>
      <w:r>
        <w:rPr>
          <w:rFonts w:cs="Arial"/>
        </w:rPr>
        <w:t>£</w:t>
      </w:r>
      <w:r>
        <w:t>).</w:t>
      </w:r>
    </w:p>
    <w:p w14:paraId="2FEC54DA" w14:textId="3F9E5D15" w:rsidR="00D52159" w:rsidRDefault="00D52159" w:rsidP="00B8284A">
      <w:pPr>
        <w:spacing w:line="360" w:lineRule="auto"/>
      </w:pPr>
      <w:r>
        <w:t xml:space="preserve">At the end of </w:t>
      </w:r>
      <w:r w:rsidR="0015765E">
        <w:t xml:space="preserve">the second </w:t>
      </w:r>
      <w:r>
        <w:t xml:space="preserve">month, interest is calculated again. Ask the pupil how is the interest calculated in </w:t>
      </w:r>
      <w:r w:rsidR="0015765E">
        <w:t>account A and account B</w:t>
      </w:r>
      <w:r w:rsidR="00C97CBE">
        <w:t xml:space="preserve">? </w:t>
      </w:r>
      <w:r>
        <w:t xml:space="preserve">They may try to calculate 10% of the total amount in </w:t>
      </w:r>
      <w:r w:rsidR="00C97CBE">
        <w:t>both</w:t>
      </w:r>
      <w:r>
        <w:t xml:space="preserve"> bank account</w:t>
      </w:r>
      <w:r w:rsidR="00C97CBE">
        <w:t>s</w:t>
      </w:r>
      <w:r>
        <w:t xml:space="preserve">. Remind them that simple interest is interest that is calculated on the initial investment alone, whereas </w:t>
      </w:r>
      <w:r w:rsidR="00C97CBE">
        <w:t>compound</w:t>
      </w:r>
      <w:r>
        <w:t xml:space="preserve"> interest is </w:t>
      </w:r>
      <w:r w:rsidR="00C97CBE">
        <w:t>interest</w:t>
      </w:r>
      <w:r w:rsidR="002A78A1">
        <w:t xml:space="preserve"> that is calculated on the initial </w:t>
      </w:r>
      <w:r w:rsidR="00C97CBE">
        <w:t>investment</w:t>
      </w:r>
      <w:r w:rsidR="002A78A1">
        <w:t xml:space="preserve"> and any interest earned. </w:t>
      </w:r>
      <w:r w:rsidR="0015765E">
        <w:t xml:space="preserve">Point to the money on the table when explaining this. </w:t>
      </w:r>
      <w:r w:rsidR="002A78A1">
        <w:t>Hopefully at this point the</w:t>
      </w:r>
      <w:r w:rsidR="0015765E">
        <w:t xml:space="preserve"> pupil</w:t>
      </w:r>
      <w:r w:rsidR="002A78A1">
        <w:t xml:space="preserve"> will realise that they do not have to calculate simple interest again but </w:t>
      </w:r>
      <w:r w:rsidR="00C97CBE">
        <w:t xml:space="preserve">add on </w:t>
      </w:r>
      <w:r w:rsidR="0015765E" w:rsidRPr="00A10170">
        <w:t>£</w:t>
      </w:r>
      <w:r w:rsidR="00C97CBE">
        <w:t>1</w:t>
      </w:r>
      <w:r w:rsidR="0015765E">
        <w:t>,</w:t>
      </w:r>
      <w:r w:rsidR="00C97CBE">
        <w:t xml:space="preserve"> or the interest</w:t>
      </w:r>
      <w:r w:rsidR="002A78A1">
        <w:t xml:space="preserve"> calculated previously. </w:t>
      </w:r>
      <w:r w:rsidR="00C97CBE">
        <w:t xml:space="preserve">Give the pupil the interest </w:t>
      </w:r>
      <w:r w:rsidR="0015765E">
        <w:t xml:space="preserve">earned </w:t>
      </w:r>
      <w:r w:rsidR="00900BA7">
        <w:t>(</w:t>
      </w:r>
      <w:r w:rsidR="00900BA7" w:rsidRPr="00A10170">
        <w:t>£</w:t>
      </w:r>
      <w:r w:rsidR="00900BA7">
        <w:t xml:space="preserve">1 in account A and </w:t>
      </w:r>
      <w:r w:rsidR="00900BA7" w:rsidRPr="00A10170">
        <w:t>£</w:t>
      </w:r>
      <w:r w:rsidR="00900BA7">
        <w:t xml:space="preserve">1.10 in account B) </w:t>
      </w:r>
      <w:r w:rsidR="00C97CBE">
        <w:t xml:space="preserve">and get them to add it to each account. Tell the pupil to record the results in the table. </w:t>
      </w:r>
    </w:p>
    <w:p w14:paraId="20233333" w14:textId="6E09D962" w:rsidR="002A78A1" w:rsidRDefault="002A78A1" w:rsidP="00B8284A">
      <w:pPr>
        <w:spacing w:line="360" w:lineRule="auto"/>
      </w:pPr>
      <w:r>
        <w:t>Repeat the same procedure for three more rounds</w:t>
      </w:r>
      <w:r w:rsidR="007D6B0E">
        <w:t xml:space="preserve"> of interest</w:t>
      </w:r>
      <w:r>
        <w:t>, by which point the pupil should feel comfortable that they do not have to calculate simple interest again, but they do need to recalculate compound interest</w:t>
      </w:r>
      <w:r w:rsidR="00900BA7">
        <w:t xml:space="preserve"> at the end of every month</w:t>
      </w:r>
      <w:r>
        <w:t>.</w:t>
      </w:r>
      <w:r w:rsidR="007D6B0E">
        <w:t xml:space="preserve"> If they do not</w:t>
      </w:r>
      <w:r w:rsidR="00900BA7">
        <w:t xml:space="preserve"> feel comfortable</w:t>
      </w:r>
      <w:r w:rsidR="007D6B0E">
        <w:t>, continue until they do. (In this case you will need more money).</w:t>
      </w:r>
    </w:p>
    <w:p w14:paraId="597BB28E" w14:textId="5A08DCB9" w:rsidR="007D6B0E" w:rsidRPr="00362AD1" w:rsidRDefault="007D6B0E" w:rsidP="007D6B0E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Results</w:t>
      </w:r>
    </w:p>
    <w:p w14:paraId="530D801F" w14:textId="37947949" w:rsidR="002A78A1" w:rsidRDefault="002A78A1" w:rsidP="00B8284A">
      <w:pPr>
        <w:spacing w:line="360" w:lineRule="auto"/>
      </w:pPr>
      <w:r>
        <w:t>Get the pupil to record the</w:t>
      </w:r>
      <w:r w:rsidR="00900BA7">
        <w:t>ir</w:t>
      </w:r>
      <w:r>
        <w:t xml:space="preserve"> results on </w:t>
      </w:r>
      <w:r w:rsidR="008B70AE">
        <w:t>two</w:t>
      </w:r>
      <w:r>
        <w:t xml:space="preserve"> graph</w:t>
      </w:r>
      <w:r w:rsidR="008B70AE">
        <w:t>s</w:t>
      </w:r>
      <w:r>
        <w:t xml:space="preserve"> </w:t>
      </w:r>
      <w:r w:rsidR="008B70AE">
        <w:t>(see Figures 2 and 3)</w:t>
      </w:r>
      <w:r>
        <w:t xml:space="preserve">. </w:t>
      </w:r>
      <w:r w:rsidR="007D6B0E">
        <w:t>Give them graph paper on which the axes have already been drawn. Once again you want the</w:t>
      </w:r>
      <w:r w:rsidR="00900BA7">
        <w:t xml:space="preserve"> pupil</w:t>
      </w:r>
      <w:r w:rsidR="007D6B0E">
        <w:t xml:space="preserve"> to attend to the difference between simple and compound interest rather than feel overwhelmed by trying to identify the correct scales on the graph. Once they have finished</w:t>
      </w:r>
      <w:r w:rsidR="00900BA7">
        <w:t xml:space="preserve"> drawing the graph</w:t>
      </w:r>
      <w:r w:rsidR="008B70AE">
        <w:t>s</w:t>
      </w:r>
      <w:r w:rsidR="00900BA7">
        <w:t>,</w:t>
      </w:r>
      <w:r w:rsidR="007D6B0E">
        <w:t xml:space="preserve"> ask them what they notice? </w:t>
      </w:r>
    </w:p>
    <w:p w14:paraId="1E4DE300" w14:textId="77777777" w:rsidR="004153BA" w:rsidRDefault="004153BA" w:rsidP="00B8284A">
      <w:pPr>
        <w:spacing w:line="360" w:lineRule="auto"/>
      </w:pPr>
    </w:p>
    <w:p w14:paraId="530B38D7" w14:textId="561C7D39" w:rsidR="004153BA" w:rsidRDefault="004153BA" w:rsidP="00B8284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DFCC71B" wp14:editId="160762F2">
            <wp:extent cx="5731510" cy="3200400"/>
            <wp:effectExtent l="0" t="0" r="2540" b="0"/>
            <wp:docPr id="17492304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762A2ED-58E8-F26F-D9FB-83A4E63095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5975F8" w14:textId="034F7657" w:rsidR="004153BA" w:rsidRPr="004153BA" w:rsidRDefault="004153BA" w:rsidP="00B8284A">
      <w:pPr>
        <w:spacing w:line="360" w:lineRule="auto"/>
        <w:rPr>
          <w:b/>
          <w:bCs/>
        </w:rPr>
      </w:pPr>
      <w:r w:rsidRPr="004153BA">
        <w:rPr>
          <w:b/>
          <w:bCs/>
        </w:rPr>
        <w:t xml:space="preserve">Figure </w:t>
      </w:r>
      <w:r w:rsidR="008B70AE">
        <w:rPr>
          <w:b/>
          <w:bCs/>
        </w:rPr>
        <w:t>2</w:t>
      </w:r>
      <w:r w:rsidRPr="004153BA">
        <w:rPr>
          <w:b/>
          <w:bCs/>
        </w:rPr>
        <w:t xml:space="preserve">. Graph to show the amount of interest earned in two </w:t>
      </w:r>
      <w:r w:rsidR="004B2752">
        <w:rPr>
          <w:b/>
          <w:bCs/>
        </w:rPr>
        <w:t xml:space="preserve">bank </w:t>
      </w:r>
      <w:r w:rsidRPr="004153BA">
        <w:rPr>
          <w:b/>
          <w:bCs/>
        </w:rPr>
        <w:t xml:space="preserve">accounts after an initial investment of </w:t>
      </w:r>
      <w:r w:rsidRPr="004153BA">
        <w:rPr>
          <w:rFonts w:cs="Arial"/>
          <w:b/>
          <w:bCs/>
        </w:rPr>
        <w:t>£</w:t>
      </w:r>
      <w:r w:rsidRPr="004153BA">
        <w:rPr>
          <w:b/>
          <w:bCs/>
        </w:rPr>
        <w:t>10. Account A offered simple interest at a rate of 10%. Account B offered compound interest, also at a rate of 10%.</w:t>
      </w:r>
    </w:p>
    <w:p w14:paraId="108F5249" w14:textId="2BF04C5B" w:rsidR="004153BA" w:rsidRDefault="004B2752" w:rsidP="00B8284A">
      <w:pPr>
        <w:spacing w:line="360" w:lineRule="auto"/>
      </w:pPr>
      <w:r>
        <w:rPr>
          <w:noProof/>
        </w:rPr>
        <w:drawing>
          <wp:inline distT="0" distB="0" distL="0" distR="0" wp14:anchorId="3CADF861" wp14:editId="0A409B82">
            <wp:extent cx="5731510" cy="3200400"/>
            <wp:effectExtent l="0" t="0" r="2540" b="0"/>
            <wp:docPr id="135897773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D3E39E-7B15-9807-6334-4AE242EA9D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7B136C" w14:textId="1058A492" w:rsidR="004B2752" w:rsidRPr="004B2752" w:rsidRDefault="004B2752" w:rsidP="00B8284A">
      <w:pPr>
        <w:spacing w:line="360" w:lineRule="auto"/>
        <w:rPr>
          <w:b/>
          <w:bCs/>
        </w:rPr>
      </w:pPr>
      <w:r w:rsidRPr="004153BA">
        <w:rPr>
          <w:b/>
          <w:bCs/>
        </w:rPr>
        <w:t xml:space="preserve">Figure </w:t>
      </w:r>
      <w:r w:rsidR="008B70AE">
        <w:rPr>
          <w:b/>
          <w:bCs/>
        </w:rPr>
        <w:t>3</w:t>
      </w:r>
      <w:r w:rsidRPr="004153BA">
        <w:rPr>
          <w:b/>
          <w:bCs/>
        </w:rPr>
        <w:t xml:space="preserve">. Graph to show the </w:t>
      </w:r>
      <w:r>
        <w:rPr>
          <w:b/>
          <w:bCs/>
        </w:rPr>
        <w:t>total amount of money</w:t>
      </w:r>
      <w:r w:rsidRPr="004153BA">
        <w:rPr>
          <w:b/>
          <w:bCs/>
        </w:rPr>
        <w:t xml:space="preserve"> in two </w:t>
      </w:r>
      <w:r>
        <w:rPr>
          <w:b/>
          <w:bCs/>
        </w:rPr>
        <w:t xml:space="preserve">bank </w:t>
      </w:r>
      <w:r w:rsidRPr="004153BA">
        <w:rPr>
          <w:b/>
          <w:bCs/>
        </w:rPr>
        <w:t xml:space="preserve">accounts after an initial investment of </w:t>
      </w:r>
      <w:r w:rsidRPr="004153BA">
        <w:rPr>
          <w:rFonts w:cs="Arial"/>
          <w:b/>
          <w:bCs/>
        </w:rPr>
        <w:t>£</w:t>
      </w:r>
      <w:r w:rsidRPr="004153BA">
        <w:rPr>
          <w:b/>
          <w:bCs/>
        </w:rPr>
        <w:t>10. Account A offered simple interest at a rate of 10%. Account B offered compound interest, also at a rate of 10%.</w:t>
      </w:r>
    </w:p>
    <w:p w14:paraId="0E67CE2C" w14:textId="394006A1" w:rsidR="002A78A1" w:rsidRDefault="002A78A1" w:rsidP="00B8284A">
      <w:pPr>
        <w:spacing w:line="360" w:lineRule="auto"/>
      </w:pPr>
      <w:r>
        <w:lastRenderedPageBreak/>
        <w:t xml:space="preserve">Explain that initially the </w:t>
      </w:r>
      <w:r w:rsidR="001642DE">
        <w:t>difference</w:t>
      </w:r>
      <w:r>
        <w:t xml:space="preserve"> the two accounts </w:t>
      </w:r>
      <w:r w:rsidR="008B70AE">
        <w:t xml:space="preserve">is </w:t>
      </w:r>
      <w:proofErr w:type="spellStart"/>
      <w:r w:rsidR="008B70AE">
        <w:t>small</w:t>
      </w:r>
      <w:r w:rsidR="001642DE">
        <w:t>l</w:t>
      </w:r>
      <w:proofErr w:type="spellEnd"/>
      <w:r>
        <w:t>. However, over time the differences will become larger. Simulate this on Excel. Ask if there is anything else that might cause the difference between the two accounts to become more apparent</w:t>
      </w:r>
      <w:r w:rsidR="001642DE">
        <w:t>?</w:t>
      </w:r>
      <w:r>
        <w:t xml:space="preserve"> Re-run the simulation with a larger initial investment. Plot a graph to show the results.</w:t>
      </w:r>
    </w:p>
    <w:p w14:paraId="692EA282" w14:textId="52CE9D85" w:rsidR="002A78A1" w:rsidRPr="00362AD1" w:rsidRDefault="002A78A1" w:rsidP="002A78A1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Conclusion</w:t>
      </w:r>
    </w:p>
    <w:p w14:paraId="3D1D4CBD" w14:textId="6C5E6604" w:rsidR="002A78A1" w:rsidRPr="00A10170" w:rsidRDefault="002A78A1" w:rsidP="002A78A1">
      <w:pPr>
        <w:spacing w:line="360" w:lineRule="auto"/>
      </w:pPr>
      <w:r>
        <w:t>Ask the pupil to re-vis</w:t>
      </w:r>
      <w:r w:rsidR="00900BA7">
        <w:t>i</w:t>
      </w:r>
      <w:r>
        <w:t xml:space="preserve">t their initial </w:t>
      </w:r>
      <w:r w:rsidR="00900BA7">
        <w:t>hypothesis</w:t>
      </w:r>
      <w:r>
        <w:t xml:space="preserve">. Were they correct? Would they change it? Test for understanding by asking questions such as: what bank account would you chose when investing money? One that offers simple interest, or one that offers compound </w:t>
      </w:r>
      <w:r w:rsidR="00900BA7">
        <w:t xml:space="preserve">interest? </w:t>
      </w:r>
      <w:r>
        <w:t>What about when you borrow money from a bank</w:t>
      </w:r>
      <w:r w:rsidR="00900BA7">
        <w:t xml:space="preserve">? </w:t>
      </w:r>
      <w:r>
        <w:t xml:space="preserve">Would you want to take </w:t>
      </w:r>
      <w:r w:rsidR="008B70AE">
        <w:t xml:space="preserve">out </w:t>
      </w:r>
      <w:r>
        <w:t xml:space="preserve">a loan where you </w:t>
      </w:r>
      <w:r w:rsidR="008B70AE">
        <w:t>must</w:t>
      </w:r>
      <w:r>
        <w:t xml:space="preserve"> repay the original amount plus simple interest or compound interest?</w:t>
      </w:r>
      <w:r w:rsidR="00900BA7">
        <w:t xml:space="preserve"> Why?</w:t>
      </w:r>
    </w:p>
    <w:p w14:paraId="1D97F214" w14:textId="77777777" w:rsidR="002A78A1" w:rsidRDefault="002A78A1" w:rsidP="00B8284A">
      <w:pPr>
        <w:spacing w:line="360" w:lineRule="auto"/>
      </w:pPr>
    </w:p>
    <w:p w14:paraId="12AF73A7" w14:textId="77777777" w:rsidR="002A78A1" w:rsidRDefault="002A78A1" w:rsidP="00B8284A">
      <w:pPr>
        <w:spacing w:line="360" w:lineRule="auto"/>
      </w:pPr>
    </w:p>
    <w:p w14:paraId="669C8DE3" w14:textId="77777777" w:rsidR="00A16DE5" w:rsidRDefault="00A16DE5" w:rsidP="00A61691">
      <w:pPr>
        <w:spacing w:line="360" w:lineRule="auto"/>
      </w:pPr>
    </w:p>
    <w:sectPr w:rsidR="00A16DE5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B99FFF" w14:textId="77777777" w:rsidR="004B2752" w:rsidRDefault="004B2752" w:rsidP="004B2752">
      <w:pPr>
        <w:spacing w:after="0" w:line="240" w:lineRule="auto"/>
      </w:pPr>
      <w:r>
        <w:separator/>
      </w:r>
    </w:p>
  </w:endnote>
  <w:endnote w:type="continuationSeparator" w:id="0">
    <w:p w14:paraId="6803BE32" w14:textId="77777777" w:rsidR="004B2752" w:rsidRDefault="004B2752" w:rsidP="004B2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200142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AFE4D" w14:textId="5ABFC231" w:rsidR="004B2752" w:rsidRDefault="004B27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A6BD3C" w14:textId="77777777" w:rsidR="004B2752" w:rsidRDefault="004B27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A25D4" w14:textId="77777777" w:rsidR="004B2752" w:rsidRDefault="004B2752" w:rsidP="004B2752">
      <w:pPr>
        <w:spacing w:after="0" w:line="240" w:lineRule="auto"/>
      </w:pPr>
      <w:r>
        <w:separator/>
      </w:r>
    </w:p>
  </w:footnote>
  <w:footnote w:type="continuationSeparator" w:id="0">
    <w:p w14:paraId="40C2CDE2" w14:textId="77777777" w:rsidR="004B2752" w:rsidRDefault="004B2752" w:rsidP="004B2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385407"/>
    <w:multiLevelType w:val="hybridMultilevel"/>
    <w:tmpl w:val="9448FC80"/>
    <w:lvl w:ilvl="0" w:tplc="5F026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65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B8C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F21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2A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87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023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23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80C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05907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B0"/>
    <w:rsid w:val="00010E58"/>
    <w:rsid w:val="00072530"/>
    <w:rsid w:val="00141A58"/>
    <w:rsid w:val="0015765E"/>
    <w:rsid w:val="001642DE"/>
    <w:rsid w:val="001D5E8F"/>
    <w:rsid w:val="00223665"/>
    <w:rsid w:val="002A78A1"/>
    <w:rsid w:val="00362AD1"/>
    <w:rsid w:val="00365EF2"/>
    <w:rsid w:val="00385DA6"/>
    <w:rsid w:val="003B1244"/>
    <w:rsid w:val="003B25A3"/>
    <w:rsid w:val="003C292C"/>
    <w:rsid w:val="004153BA"/>
    <w:rsid w:val="004B2752"/>
    <w:rsid w:val="00582D9E"/>
    <w:rsid w:val="00785828"/>
    <w:rsid w:val="007B406D"/>
    <w:rsid w:val="007D09B0"/>
    <w:rsid w:val="007D6B0E"/>
    <w:rsid w:val="008B70AE"/>
    <w:rsid w:val="00900BA7"/>
    <w:rsid w:val="00961AD9"/>
    <w:rsid w:val="00A10170"/>
    <w:rsid w:val="00A16DE5"/>
    <w:rsid w:val="00A61691"/>
    <w:rsid w:val="00AC49E8"/>
    <w:rsid w:val="00B1617B"/>
    <w:rsid w:val="00B8284A"/>
    <w:rsid w:val="00BA6131"/>
    <w:rsid w:val="00BC2A9C"/>
    <w:rsid w:val="00C97CBE"/>
    <w:rsid w:val="00CF1AC3"/>
    <w:rsid w:val="00D06534"/>
    <w:rsid w:val="00D2359D"/>
    <w:rsid w:val="00D52159"/>
    <w:rsid w:val="00D76D84"/>
    <w:rsid w:val="00D96FFD"/>
    <w:rsid w:val="00DB616A"/>
    <w:rsid w:val="00DF05CD"/>
    <w:rsid w:val="00E22971"/>
    <w:rsid w:val="00E24FDD"/>
    <w:rsid w:val="00E4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A0472"/>
  <w15:chartTrackingRefBased/>
  <w15:docId w15:val="{DC557629-3423-44DD-AB11-2E1052829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Calibri"/>
        <w:color w:val="000000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09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9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9B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9B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09B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09B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09B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09B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09B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9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D09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09B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09B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09B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09B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09B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09B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09B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09B0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09B0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09B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09B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09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09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09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09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09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09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09B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52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2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752"/>
  </w:style>
  <w:style w:type="paragraph" w:styleId="Footer">
    <w:name w:val="footer"/>
    <w:basedOn w:val="Normal"/>
    <w:link w:val="FooterChar"/>
    <w:uiPriority w:val="99"/>
    <w:unhideWhenUsed/>
    <w:rsid w:val="004B2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0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9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Interest Earned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Sheet1!$A$4</c:f>
              <c:strCache>
                <c:ptCount val="1"/>
                <c:pt idx="0">
                  <c:v>Account A (Simple Interest)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Sheet1!$B$4:$F$4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72-4581-ADCB-1DE9A88D865E}"/>
            </c:ext>
          </c:extLst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Account B (Compound Interest)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Sheet1!$B$5:$F$5</c:f>
              <c:numCache>
                <c:formatCode>General</c:formatCode>
                <c:ptCount val="5"/>
                <c:pt idx="0">
                  <c:v>1</c:v>
                </c:pt>
                <c:pt idx="1">
                  <c:v>1.1000000000000001</c:v>
                </c:pt>
                <c:pt idx="2">
                  <c:v>1.21</c:v>
                </c:pt>
                <c:pt idx="3">
                  <c:v>1.33</c:v>
                </c:pt>
                <c:pt idx="4">
                  <c:v>1.46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72-4581-ADCB-1DE9A88D86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1226511"/>
        <c:axId val="321217391"/>
      </c:lineChart>
      <c:catAx>
        <c:axId val="3212265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Interest Round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17391"/>
        <c:crosses val="autoZero"/>
        <c:auto val="1"/>
        <c:lblAlgn val="ctr"/>
        <c:lblOffset val="100"/>
        <c:noMultiLvlLbl val="0"/>
      </c:catAx>
      <c:valAx>
        <c:axId val="321217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Interest £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26511"/>
        <c:crosses val="autoZero"/>
        <c:crossBetween val="between"/>
        <c:majorUnit val="0.5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Total Amount of Money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Sheet1!$A$10</c:f>
              <c:strCache>
                <c:ptCount val="1"/>
                <c:pt idx="0">
                  <c:v>Account A (Simple Interest)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Sheet1!$B$10:$F$10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71-4FA2-BF09-890DF41DD068}"/>
            </c:ext>
          </c:extLst>
        </c:ser>
        <c:ser>
          <c:idx val="1"/>
          <c:order val="1"/>
          <c:tx>
            <c:strRef>
              <c:f>Sheet1!$A$11</c:f>
              <c:strCache>
                <c:ptCount val="1"/>
                <c:pt idx="0">
                  <c:v>Account B (Compound Interest)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Sheet1!$B$11:$F$11</c:f>
              <c:numCache>
                <c:formatCode>General</c:formatCode>
                <c:ptCount val="5"/>
                <c:pt idx="0">
                  <c:v>11</c:v>
                </c:pt>
                <c:pt idx="1">
                  <c:v>12.1</c:v>
                </c:pt>
                <c:pt idx="2">
                  <c:v>13.31</c:v>
                </c:pt>
                <c:pt idx="3">
                  <c:v>14.64</c:v>
                </c:pt>
                <c:pt idx="4">
                  <c:v>16.100000000000001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71-4FA2-BF09-890DF41DD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2721135"/>
        <c:axId val="321222191"/>
      </c:lineChart>
      <c:catAx>
        <c:axId val="3227211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Interest Round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22191"/>
        <c:crosses val="autoZero"/>
        <c:auto val="1"/>
        <c:lblAlgn val="ctr"/>
        <c:lblOffset val="100"/>
        <c:noMultiLvlLbl val="0"/>
      </c:catAx>
      <c:valAx>
        <c:axId val="321222191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 Total</a:t>
                </a:r>
                <a:r>
                  <a:rPr lang="en-GB" baseline="0"/>
                  <a:t> Amount of Money (£)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721135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5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Campbell</dc:creator>
  <cp:keywords/>
  <dc:description/>
  <cp:lastModifiedBy>Fiona Campbell</cp:lastModifiedBy>
  <cp:revision>29</cp:revision>
  <dcterms:created xsi:type="dcterms:W3CDTF">2024-10-05T15:36:00Z</dcterms:created>
  <dcterms:modified xsi:type="dcterms:W3CDTF">2024-10-08T04:44:00Z</dcterms:modified>
</cp:coreProperties>
</file>